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4A3" w:rsidRDefault="00083554" w:rsidP="000654A3">
      <w:r>
        <w:t>MARAMARA</w:t>
      </w:r>
      <w:r w:rsidR="000654A3">
        <w:t xml:space="preserve"> VETERİNER AKADEMİ TS EN ISO/IEC 17025 LABORATUVAR AKREDİTASYONU TEMEL EĞİTİMİ EĞİTİM MODULÜ</w:t>
      </w:r>
    </w:p>
    <w:p w:rsidR="00083554" w:rsidRDefault="000654A3" w:rsidP="000654A3">
      <w:r>
        <w:t xml:space="preserve">                                                                 </w:t>
      </w:r>
    </w:p>
    <w:p w:rsidR="000654A3" w:rsidRDefault="000654A3" w:rsidP="000654A3">
      <w:r>
        <w:t>1. Eğitim Modülünün Adı</w:t>
      </w:r>
    </w:p>
    <w:p w:rsidR="00083554" w:rsidRDefault="000654A3" w:rsidP="000654A3">
      <w:r>
        <w:tab/>
      </w:r>
    </w:p>
    <w:p w:rsidR="000654A3" w:rsidRDefault="000654A3" w:rsidP="000654A3">
      <w:r>
        <w:t>TS EN ISO/IEC 17025 LABORATUVAR AKREDİTASYONU TEMEL EĞİTİMİ</w:t>
      </w:r>
    </w:p>
    <w:p w:rsidR="000654A3" w:rsidRDefault="000654A3" w:rsidP="000654A3"/>
    <w:p w:rsidR="000654A3" w:rsidRDefault="000654A3" w:rsidP="000654A3">
      <w:r>
        <w:t>2. Eğitim Modül Seviyesi</w:t>
      </w:r>
    </w:p>
    <w:p w:rsidR="000654A3" w:rsidRDefault="000654A3" w:rsidP="000654A3">
      <w:r>
        <w:tab/>
      </w:r>
    </w:p>
    <w:p w:rsidR="000654A3" w:rsidRDefault="000654A3" w:rsidP="000654A3"/>
    <w:p w:rsidR="000654A3" w:rsidRDefault="000654A3" w:rsidP="000654A3">
      <w:r>
        <w:t xml:space="preserve">Bu program, deney ve </w:t>
      </w:r>
      <w:proofErr w:type="gramStart"/>
      <w:r>
        <w:t>kalibrasyon</w:t>
      </w:r>
      <w:proofErr w:type="gramEnd"/>
      <w:r>
        <w:t xml:space="preserve"> laboratuvarlarında </w:t>
      </w:r>
      <w:proofErr w:type="spellStart"/>
      <w:r>
        <w:t>metod</w:t>
      </w:r>
      <w:proofErr w:type="spellEnd"/>
      <w:r>
        <w:t xml:space="preserve"> </w:t>
      </w:r>
      <w:proofErr w:type="spellStart"/>
      <w:r>
        <w:t>validasyonu</w:t>
      </w:r>
      <w:proofErr w:type="spellEnd"/>
      <w:r>
        <w:t xml:space="preserve"> ve ölçüm belirsizliğinin hesaplanmasında görev alacak teknik personele yönelik olarak hazırlanmıştır.</w:t>
      </w:r>
    </w:p>
    <w:p w:rsidR="000654A3" w:rsidRDefault="000654A3" w:rsidP="000654A3"/>
    <w:p w:rsidR="000654A3" w:rsidRDefault="000654A3" w:rsidP="000654A3">
      <w:r>
        <w:t>Ayrıca, kuruluş üst yönetimi çalışanları da, bu program çerçevesinde, TS EN ISO/IEC 17025 gereklilikleri ve yorumlanması konusunda bilgi sahibi olabilirler.</w:t>
      </w:r>
    </w:p>
    <w:p w:rsidR="000654A3" w:rsidRDefault="000654A3" w:rsidP="000654A3"/>
    <w:p w:rsidR="000654A3" w:rsidRDefault="000654A3" w:rsidP="000654A3">
      <w:r>
        <w:t>Veteriner Hekim, Ziraat Mühendisi-</w:t>
      </w:r>
      <w:proofErr w:type="spellStart"/>
      <w:r>
        <w:t>Zooteknist</w:t>
      </w:r>
      <w:proofErr w:type="spellEnd"/>
      <w:r>
        <w:t>, Gıda Mühendisi, Biyolog, Kimya Mühendisi, Gıda Teknikeri, Et-Süt Ürünleri Teknikeri, Veteriner Sağlık Teknikeri, Diğer tüm gıda ile ilgili İşleme Teknikerleri ve İşletme Sahipleri için uygundur.</w:t>
      </w:r>
    </w:p>
    <w:p w:rsidR="000654A3" w:rsidRDefault="000654A3" w:rsidP="000654A3"/>
    <w:p w:rsidR="000654A3" w:rsidRDefault="000654A3" w:rsidP="000654A3">
      <w:r>
        <w:t>3. Eğitim Modülünün Genel Amacı</w:t>
      </w:r>
    </w:p>
    <w:p w:rsidR="000654A3" w:rsidRDefault="000654A3" w:rsidP="000654A3"/>
    <w:p w:rsidR="000654A3" w:rsidRDefault="000654A3" w:rsidP="000654A3">
      <w:r>
        <w:t xml:space="preserve">TS EN ISO/IEC 17025 Laboratuvar akreditasyonu, bir laboratuvarın bir takım özel testleri veya değişik tipteki testleri gerçekleştirme kabiliyetine sahip olduğunun tanınmasıdır. TS EN ISO/IEC 17025 Laboratuvar Akreditasyonu, yapılan test ve analizlerin güven sağlayabilmesi için laboratuvarın teknik yeterliliğinin uluslararası tanınmış ve yetkili bir kuruluş tarafından gerekli </w:t>
      </w:r>
      <w:proofErr w:type="gramStart"/>
      <w:r>
        <w:t>kriterlere</w:t>
      </w:r>
      <w:proofErr w:type="gramEnd"/>
      <w:r>
        <w:t xml:space="preserve"> göre değerlendirilmesi, onaylanması ve sonrasında denetlenmesi faaliyetidir.</w:t>
      </w:r>
    </w:p>
    <w:p w:rsidR="000654A3" w:rsidRDefault="000654A3" w:rsidP="000654A3">
      <w:r>
        <w:t xml:space="preserve">Bu programın amacı, deney veya </w:t>
      </w:r>
      <w:proofErr w:type="gramStart"/>
      <w:r>
        <w:t>kalibrasyon</w:t>
      </w:r>
      <w:proofErr w:type="gramEnd"/>
      <w:r>
        <w:t xml:space="preserve"> laboratuvarlarında görev yapan teknik personeli metot </w:t>
      </w:r>
      <w:proofErr w:type="spellStart"/>
      <w:r>
        <w:t>validasyonu</w:t>
      </w:r>
      <w:proofErr w:type="spellEnd"/>
      <w:r>
        <w:t xml:space="preserve"> ve ölçüm belirsizliği konularında yeterli teknik beceriye sahip hale getirmek ve bu kapsamda birinci, ikinci ve üçüncü taraf durumundaki ve ürün değerlendirme hizmeti veren laboratuvarların akreditasyonunu gerçekleştirmek, yeterli olduklarını müşterilerine ve resmi makamlara kanıtlamak isteyen laboratuvarlara bu yönetim sisteminin nasıl kurulacağı ve yönetileceği konusunda temel bilgilerin aktarımının sağlanmasıdır.</w:t>
      </w:r>
    </w:p>
    <w:p w:rsidR="000654A3" w:rsidRDefault="000654A3" w:rsidP="000654A3"/>
    <w:p w:rsidR="00083554" w:rsidRDefault="00083554" w:rsidP="000654A3"/>
    <w:p w:rsidR="000654A3" w:rsidRDefault="000654A3" w:rsidP="000654A3">
      <w:r>
        <w:t>4. Eğitim Modülünün Kapsamı ve Hedefi</w:t>
      </w:r>
    </w:p>
    <w:p w:rsidR="000654A3" w:rsidRDefault="000654A3" w:rsidP="000654A3">
      <w:r>
        <w:lastRenderedPageBreak/>
        <w:tab/>
      </w:r>
    </w:p>
    <w:p w:rsidR="000654A3" w:rsidRDefault="000654A3" w:rsidP="000654A3"/>
    <w:p w:rsidR="000654A3" w:rsidRDefault="000654A3" w:rsidP="000654A3">
      <w:r>
        <w:t xml:space="preserve">Program kapsamında, numune alma dâhil, deney ve/veya </w:t>
      </w:r>
      <w:proofErr w:type="gramStart"/>
      <w:r>
        <w:t>kalibrasyon</w:t>
      </w:r>
      <w:proofErr w:type="gramEnd"/>
      <w:r>
        <w:t xml:space="preserve"> hizmeti veren bir laboratuvarın yeterliliğinin tanınması için sağlaması gereken genel şartlar ve bu standart, standart dışı ve laboratuvar tarafından geliştirilen metotlarla yapılan deney ve kalibrasyon hizmetlerinin yeterliliğine ilişkin şartlar hakkında detaylı bilgilendirme yapılacaktır.</w:t>
      </w:r>
    </w:p>
    <w:p w:rsidR="000654A3" w:rsidRDefault="000654A3" w:rsidP="000654A3"/>
    <w:p w:rsidR="000654A3" w:rsidRDefault="000654A3" w:rsidP="000654A3">
      <w:r>
        <w:t>5. Eğitimin Yöntemi</w:t>
      </w:r>
    </w:p>
    <w:p w:rsidR="000654A3" w:rsidRDefault="000654A3" w:rsidP="000654A3">
      <w:r>
        <w:tab/>
      </w:r>
    </w:p>
    <w:p w:rsidR="000654A3" w:rsidRDefault="000654A3" w:rsidP="000654A3"/>
    <w:p w:rsidR="000654A3" w:rsidRDefault="000654A3" w:rsidP="000654A3">
      <w:r>
        <w:t>Katılımcılar içinden oluşturulacak gruplar, örnek olayları ele alarak tartışacak ve denetim uygulamaları yapılacaktır. Eğitim süresince katılımcıların performansı sürekli izlenecektir.</w:t>
      </w:r>
    </w:p>
    <w:p w:rsidR="000654A3" w:rsidRDefault="000654A3" w:rsidP="000654A3"/>
    <w:p w:rsidR="000654A3" w:rsidRDefault="000654A3" w:rsidP="000654A3">
      <w:r>
        <w:t>6. Eğitimin İçeriği</w:t>
      </w:r>
    </w:p>
    <w:p w:rsidR="000654A3" w:rsidRDefault="000654A3" w:rsidP="000654A3">
      <w:r>
        <w:tab/>
      </w:r>
    </w:p>
    <w:p w:rsidR="000654A3" w:rsidRDefault="000654A3" w:rsidP="000654A3"/>
    <w:p w:rsidR="000654A3" w:rsidRDefault="000654A3" w:rsidP="000654A3">
      <w:r>
        <w:t>·         TS EN ISO/IEC 17025 Standardı Neden Gereklidir?</w:t>
      </w:r>
    </w:p>
    <w:p w:rsidR="000654A3" w:rsidRDefault="000654A3" w:rsidP="000654A3"/>
    <w:p w:rsidR="000654A3" w:rsidRDefault="000654A3" w:rsidP="000654A3">
      <w:r>
        <w:t xml:space="preserve">·         Standartta Kullanılan Bazı Terimler (Metroloji, Akreditasyon, </w:t>
      </w:r>
      <w:proofErr w:type="spellStart"/>
      <w:r>
        <w:t>Validasyon</w:t>
      </w:r>
      <w:proofErr w:type="spellEnd"/>
      <w:r>
        <w:t>, Belirsizlik, Kalibrasyon, İzlenebilirlik, Hata (Sistematik ve Rastgele Hata), …),</w:t>
      </w:r>
    </w:p>
    <w:p w:rsidR="000654A3" w:rsidRDefault="000654A3" w:rsidP="000654A3"/>
    <w:p w:rsidR="000654A3" w:rsidRDefault="000654A3" w:rsidP="000654A3">
      <w:r>
        <w:t>·         TS EN ISO/IEC 17025 Madde 4: Yönetim Şartları,</w:t>
      </w:r>
    </w:p>
    <w:p w:rsidR="000654A3" w:rsidRDefault="000654A3" w:rsidP="000654A3"/>
    <w:p w:rsidR="000654A3" w:rsidRDefault="000654A3" w:rsidP="000654A3">
      <w:r>
        <w:t>·         TS EN ISO/IEC 17025 Madde 5: Teknik Şartlar,</w:t>
      </w:r>
    </w:p>
    <w:p w:rsidR="000654A3" w:rsidRDefault="000654A3" w:rsidP="000654A3"/>
    <w:p w:rsidR="000654A3" w:rsidRDefault="000654A3" w:rsidP="000654A3">
      <w:r>
        <w:t>·         Personel için yeterliliğin sağlanması,</w:t>
      </w:r>
    </w:p>
    <w:p w:rsidR="000654A3" w:rsidRDefault="000654A3" w:rsidP="000654A3"/>
    <w:p w:rsidR="000654A3" w:rsidRDefault="000654A3" w:rsidP="000654A3">
      <w:r>
        <w:t>·         Yerleşim ve çevre koşullarının uygunluğu,</w:t>
      </w:r>
    </w:p>
    <w:p w:rsidR="000654A3" w:rsidRDefault="000654A3" w:rsidP="000654A3"/>
    <w:p w:rsidR="000654A3" w:rsidRDefault="000654A3" w:rsidP="000654A3">
      <w:r>
        <w:t xml:space="preserve">·         Test ve Analiz Metotlarının seçimi ve Metot </w:t>
      </w:r>
      <w:proofErr w:type="spellStart"/>
      <w:r>
        <w:t>Validasyonu</w:t>
      </w:r>
      <w:proofErr w:type="spellEnd"/>
      <w:r>
        <w:t>,</w:t>
      </w:r>
    </w:p>
    <w:p w:rsidR="000654A3" w:rsidRDefault="000654A3" w:rsidP="000654A3"/>
    <w:p w:rsidR="000654A3" w:rsidRDefault="000654A3" w:rsidP="000654A3">
      <w:r>
        <w:t xml:space="preserve">·         Cihazların seçimi, </w:t>
      </w:r>
      <w:proofErr w:type="spellStart"/>
      <w:r>
        <w:t>validasyonu</w:t>
      </w:r>
      <w:proofErr w:type="spellEnd"/>
      <w:r>
        <w:t xml:space="preserve"> ve </w:t>
      </w:r>
      <w:proofErr w:type="gramStart"/>
      <w:r>
        <w:t>kalibrasyonu</w:t>
      </w:r>
      <w:proofErr w:type="gramEnd"/>
      <w:r>
        <w:t>,</w:t>
      </w:r>
    </w:p>
    <w:p w:rsidR="000654A3" w:rsidRDefault="000654A3" w:rsidP="000654A3"/>
    <w:p w:rsidR="000654A3" w:rsidRDefault="000654A3" w:rsidP="000654A3">
      <w:r>
        <w:lastRenderedPageBreak/>
        <w:t>·         Ölçüm sonuçlarının izlenebilirliği,</w:t>
      </w:r>
    </w:p>
    <w:p w:rsidR="000654A3" w:rsidRDefault="000654A3" w:rsidP="000654A3"/>
    <w:p w:rsidR="000654A3" w:rsidRDefault="000654A3" w:rsidP="000654A3">
      <w:r>
        <w:t>·         Belirsizlik Hesapları ve Örnekler,</w:t>
      </w:r>
    </w:p>
    <w:p w:rsidR="000654A3" w:rsidRDefault="000654A3" w:rsidP="000654A3"/>
    <w:p w:rsidR="000654A3" w:rsidRDefault="000654A3" w:rsidP="000654A3">
      <w:r>
        <w:t xml:space="preserve">·         Test ve </w:t>
      </w:r>
      <w:proofErr w:type="gramStart"/>
      <w:r>
        <w:t>kalibrasyon</w:t>
      </w:r>
      <w:proofErr w:type="gramEnd"/>
      <w:r>
        <w:t xml:space="preserve"> sonuçlarının kalitesinin temini Kalite Kontrol </w:t>
      </w:r>
      <w:proofErr w:type="spellStart"/>
      <w:r>
        <w:t>Prosedürleri’nin</w:t>
      </w:r>
      <w:proofErr w:type="spellEnd"/>
      <w:r>
        <w:t xml:space="preserve"> diyagramlarının oluşturulması,</w:t>
      </w:r>
    </w:p>
    <w:p w:rsidR="000654A3" w:rsidRDefault="000654A3" w:rsidP="000654A3"/>
    <w:p w:rsidR="000654A3" w:rsidRDefault="000654A3" w:rsidP="000654A3">
      <w:proofErr w:type="gramStart"/>
      <w:r>
        <w:t>·         Test ve analiz sonuçlarının raporlanması.</w:t>
      </w:r>
      <w:proofErr w:type="gramEnd"/>
    </w:p>
    <w:p w:rsidR="000654A3" w:rsidRDefault="000654A3" w:rsidP="000654A3"/>
    <w:p w:rsidR="000654A3" w:rsidRDefault="000654A3" w:rsidP="000654A3">
      <w:r>
        <w:t>7. Eğitimciler</w:t>
      </w:r>
    </w:p>
    <w:p w:rsidR="000654A3" w:rsidRDefault="000654A3" w:rsidP="000654A3">
      <w:r>
        <w:tab/>
      </w:r>
    </w:p>
    <w:p w:rsidR="000654A3" w:rsidRDefault="000654A3" w:rsidP="000654A3"/>
    <w:p w:rsidR="000654A3" w:rsidRDefault="000654A3" w:rsidP="000654A3">
      <w:r>
        <w:t>Konusunda uzman, bilimsel ve sektör deneyimi uzmanlar planlanan eğitimi vermektedir.</w:t>
      </w:r>
    </w:p>
    <w:p w:rsidR="000654A3" w:rsidRDefault="000654A3" w:rsidP="000654A3"/>
    <w:p w:rsidR="000654A3" w:rsidRDefault="000654A3" w:rsidP="000654A3">
      <w:r>
        <w:t>8. Eğitim – Öğretim Ortamları ve Donanımlar</w:t>
      </w:r>
    </w:p>
    <w:p w:rsidR="000654A3" w:rsidRDefault="000654A3" w:rsidP="000654A3">
      <w:r>
        <w:tab/>
      </w:r>
    </w:p>
    <w:p w:rsidR="000654A3" w:rsidRDefault="000654A3" w:rsidP="000654A3"/>
    <w:p w:rsidR="000654A3" w:rsidRDefault="000654A3" w:rsidP="000654A3">
      <w:r>
        <w:t xml:space="preserve">Teorik Eğitim Yeri: </w:t>
      </w:r>
      <w:r w:rsidR="002E4022">
        <w:t>MARMARA</w:t>
      </w:r>
      <w:r>
        <w:t xml:space="preserve"> VETERİNER AKADEMİ, </w:t>
      </w:r>
      <w:bookmarkStart w:id="0" w:name="_GoBack"/>
      <w:bookmarkEnd w:id="0"/>
    </w:p>
    <w:p w:rsidR="000654A3" w:rsidRDefault="000654A3" w:rsidP="000654A3"/>
    <w:p w:rsidR="000654A3" w:rsidRDefault="000654A3" w:rsidP="000654A3">
      <w:r>
        <w:t xml:space="preserve">Eğitim Donanımları: Modern eğitim eğitim-öğretim yöntemleri esasına göre donatılmış eğitim salonu, görsel eğitim araçları, titizlikle hazırlanmış </w:t>
      </w:r>
      <w:proofErr w:type="spellStart"/>
      <w:r>
        <w:t>ppt</w:t>
      </w:r>
      <w:proofErr w:type="spellEnd"/>
      <w:r>
        <w:t xml:space="preserve"> sunular ve kaynak yayınlar.</w:t>
      </w:r>
    </w:p>
    <w:p w:rsidR="000654A3" w:rsidRDefault="000654A3" w:rsidP="000654A3"/>
    <w:p w:rsidR="000654A3" w:rsidRDefault="000654A3" w:rsidP="000654A3">
      <w:r>
        <w:t>9. Eğitim Ölçme ve Değerlendirme</w:t>
      </w:r>
    </w:p>
    <w:p w:rsidR="000654A3" w:rsidRDefault="000654A3" w:rsidP="000654A3">
      <w:r>
        <w:tab/>
      </w:r>
    </w:p>
    <w:p w:rsidR="000654A3" w:rsidRDefault="000654A3" w:rsidP="000654A3"/>
    <w:p w:rsidR="000654A3" w:rsidRDefault="000654A3" w:rsidP="000654A3">
      <w:r>
        <w:t>Kursiyerler için farklı ölçme araçları kullanılarak; eğitim sonunda kazandığı yeterlikler, bilgi, beceri ve uygulama becerileri ölçülecektir. Akademide, işletmelerde ve kendi kendilerine yaptıkları tüm öğrenim faaliyetleri birlikte değerlendirilecektir.</w:t>
      </w:r>
    </w:p>
    <w:p w:rsidR="000654A3" w:rsidRDefault="000654A3" w:rsidP="000654A3"/>
    <w:p w:rsidR="000654A3" w:rsidRDefault="000654A3" w:rsidP="000654A3">
      <w:r>
        <w:t>10. Belgelendirme</w:t>
      </w:r>
    </w:p>
    <w:p w:rsidR="000654A3" w:rsidRDefault="000654A3" w:rsidP="000654A3">
      <w:r>
        <w:tab/>
      </w:r>
    </w:p>
    <w:p w:rsidR="000654A3" w:rsidRDefault="000654A3" w:rsidP="000654A3"/>
    <w:p w:rsidR="000654A3" w:rsidRDefault="000654A3" w:rsidP="000654A3">
      <w:r>
        <w:lastRenderedPageBreak/>
        <w:t>Eğitim süresi sonunda tüm katılımcılara ORGAMİN VETERİNER AKADEMİ tarafından Türkçe olarak hazırlanmış “KATILIM BELGESİ” verilecektir.</w:t>
      </w:r>
    </w:p>
    <w:p w:rsidR="000654A3" w:rsidRDefault="000654A3" w:rsidP="000654A3"/>
    <w:p w:rsidR="000654A3" w:rsidRDefault="000654A3" w:rsidP="000654A3">
      <w:r>
        <w:t>11. Eğitim süresi</w:t>
      </w:r>
    </w:p>
    <w:p w:rsidR="000654A3" w:rsidRDefault="000654A3" w:rsidP="000654A3">
      <w:r>
        <w:tab/>
      </w:r>
    </w:p>
    <w:p w:rsidR="000654A3" w:rsidRDefault="000654A3" w:rsidP="000654A3"/>
    <w:p w:rsidR="000654A3" w:rsidRDefault="000654A3" w:rsidP="000654A3">
      <w:r>
        <w:t xml:space="preserve">Eğitim, 2 gün süreli planlanmış olup, </w:t>
      </w:r>
      <w:proofErr w:type="gramStart"/>
      <w:r>
        <w:t>10:00</w:t>
      </w:r>
      <w:proofErr w:type="gramEnd"/>
      <w:r>
        <w:t xml:space="preserve"> – 18:00 saatleri arasında gerçekleştirilecektir.</w:t>
      </w:r>
    </w:p>
    <w:p w:rsidR="000654A3" w:rsidRDefault="000654A3" w:rsidP="000654A3"/>
    <w:p w:rsidR="000654A3" w:rsidRDefault="000654A3" w:rsidP="000654A3">
      <w:r>
        <w:t>12. Kursiyer kazanımları</w:t>
      </w:r>
    </w:p>
    <w:p w:rsidR="000654A3" w:rsidRDefault="000654A3" w:rsidP="000654A3">
      <w:r>
        <w:tab/>
      </w:r>
    </w:p>
    <w:p w:rsidR="000654A3" w:rsidRDefault="000654A3" w:rsidP="000654A3"/>
    <w:p w:rsidR="000654A3" w:rsidRDefault="000654A3" w:rsidP="000654A3">
      <w:r>
        <w:t>Eğitim sonunda kursiyerlerin ISO 22000 GIDA GÜVENLİĞİ YÖNETİM SİSTEMİ konusundaki mevcut bilgileri teorik ve uygulamalı eğitim-öğretim ile yenilenip geliştirilmiş ve bu alanda temel ve profesyonel yeterliklere sahip olacaklardır.</w:t>
      </w:r>
    </w:p>
    <w:p w:rsidR="000654A3" w:rsidRDefault="000654A3" w:rsidP="000654A3"/>
    <w:p w:rsidR="000654A3" w:rsidRDefault="000654A3" w:rsidP="000654A3">
      <w:r>
        <w:t xml:space="preserve"> </w:t>
      </w:r>
    </w:p>
    <w:p w:rsidR="000654A3" w:rsidRDefault="000654A3" w:rsidP="000654A3">
      <w:r>
        <w:tab/>
      </w:r>
    </w:p>
    <w:p w:rsidR="000654A3" w:rsidRDefault="000654A3" w:rsidP="000654A3"/>
    <w:p w:rsidR="000654A3" w:rsidRDefault="000654A3" w:rsidP="000654A3">
      <w:r>
        <w:t xml:space="preserve"> </w:t>
      </w:r>
    </w:p>
    <w:p w:rsidR="000654A3" w:rsidRDefault="000654A3" w:rsidP="000654A3"/>
    <w:p w:rsidR="000654A3" w:rsidRDefault="000654A3" w:rsidP="000654A3">
      <w:r>
        <w:t>EĞİTİM TARİHİ</w:t>
      </w:r>
    </w:p>
    <w:p w:rsidR="000654A3" w:rsidRDefault="000654A3" w:rsidP="000654A3"/>
    <w:p w:rsidR="000654A3" w:rsidRDefault="000654A3" w:rsidP="000654A3">
      <w:r>
        <w:t xml:space="preserve">EĞİTİM YERİ: </w:t>
      </w:r>
    </w:p>
    <w:p w:rsidR="000654A3" w:rsidRDefault="000654A3" w:rsidP="000654A3"/>
    <w:p w:rsidR="000654A3" w:rsidRDefault="000654A3" w:rsidP="000654A3">
      <w:r>
        <w:t>EĞİTİM SAATİ</w:t>
      </w:r>
    </w:p>
    <w:p w:rsidR="000654A3" w:rsidRDefault="000654A3" w:rsidP="000654A3"/>
    <w:p w:rsidR="000654A3" w:rsidRDefault="000654A3" w:rsidP="000654A3"/>
    <w:p w:rsidR="000654A3" w:rsidRDefault="000654A3" w:rsidP="000654A3">
      <w:r>
        <w:t>(Toplam 6 oturum) Eğitim iki gün sürecektir.</w:t>
      </w:r>
    </w:p>
    <w:p w:rsidR="000654A3" w:rsidRDefault="000654A3" w:rsidP="000654A3"/>
    <w:p w:rsidR="000654A3" w:rsidRDefault="000654A3" w:rsidP="000654A3">
      <w:r>
        <w:t>EĞİTİM ÜCRETİ</w:t>
      </w:r>
    </w:p>
    <w:p w:rsidR="000654A3" w:rsidRDefault="000654A3" w:rsidP="000654A3">
      <w:r>
        <w:tab/>
      </w:r>
    </w:p>
    <w:p w:rsidR="000654A3" w:rsidRDefault="000654A3" w:rsidP="000654A3"/>
    <w:p w:rsidR="000654A3" w:rsidRDefault="000654A3" w:rsidP="000654A3">
      <w:r>
        <w:lastRenderedPageBreak/>
        <w:t xml:space="preserve">: </w:t>
      </w:r>
      <w:r w:rsidR="002E4022">
        <w:t xml:space="preserve">Öğrenciler için </w:t>
      </w:r>
      <w:proofErr w:type="gramStart"/>
      <w:r w:rsidR="002E4022">
        <w:t>…..</w:t>
      </w:r>
      <w:proofErr w:type="gramEnd"/>
      <w:r>
        <w:t xml:space="preserve"> TL,</w:t>
      </w:r>
    </w:p>
    <w:p w:rsidR="000654A3" w:rsidRDefault="000654A3" w:rsidP="000654A3"/>
    <w:p w:rsidR="000654A3" w:rsidRDefault="002E4022" w:rsidP="000654A3">
      <w:r>
        <w:t xml:space="preserve">Üniversite çalışanları için </w:t>
      </w:r>
      <w:proofErr w:type="gramStart"/>
      <w:r>
        <w:t>……</w:t>
      </w:r>
      <w:proofErr w:type="gramEnd"/>
      <w:r w:rsidR="000654A3">
        <w:t xml:space="preserve"> TL,</w:t>
      </w:r>
    </w:p>
    <w:p w:rsidR="000654A3" w:rsidRDefault="000654A3" w:rsidP="000654A3"/>
    <w:p w:rsidR="000654A3" w:rsidRDefault="002E4022" w:rsidP="000654A3">
      <w:r>
        <w:t xml:space="preserve">Sektör çalışanları için </w:t>
      </w:r>
      <w:proofErr w:type="gramStart"/>
      <w:r>
        <w:t>…..</w:t>
      </w:r>
      <w:proofErr w:type="gramEnd"/>
      <w:r w:rsidR="000654A3">
        <w:t xml:space="preserve"> TL</w:t>
      </w:r>
    </w:p>
    <w:p w:rsidR="000654A3" w:rsidRDefault="000654A3" w:rsidP="000654A3"/>
    <w:p w:rsidR="000654A3" w:rsidRDefault="000654A3" w:rsidP="000654A3">
      <w:r>
        <w:t>* Oturumlar arası 15 dk. Ara verilecektir. Eğitim günde 3 oturum olarak yapılacaktır.</w:t>
      </w:r>
    </w:p>
    <w:p w:rsidR="000654A3" w:rsidRDefault="000654A3" w:rsidP="000654A3"/>
    <w:p w:rsidR="000654A3" w:rsidRDefault="000654A3" w:rsidP="000654A3">
      <w:r>
        <w:t xml:space="preserve"> </w:t>
      </w:r>
    </w:p>
    <w:p w:rsidR="000654A3" w:rsidRDefault="000654A3" w:rsidP="000654A3"/>
    <w:p w:rsidR="000654A3" w:rsidRDefault="000654A3" w:rsidP="000654A3">
      <w:r>
        <w:t xml:space="preserve">* Eğitime katılacak kişilerin Eğitim </w:t>
      </w:r>
      <w:proofErr w:type="spellStart"/>
      <w:r>
        <w:t>Dökümanı</w:t>
      </w:r>
      <w:proofErr w:type="spellEnd"/>
      <w:r>
        <w:t xml:space="preserve">, öğle yemeği ve </w:t>
      </w:r>
      <w:proofErr w:type="spellStart"/>
      <w:r>
        <w:t>coffea</w:t>
      </w:r>
      <w:proofErr w:type="spellEnd"/>
      <w:r>
        <w:t xml:space="preserve"> break ikramları kurs ücretine dahildir</w:t>
      </w:r>
      <w:proofErr w:type="gramStart"/>
      <w:r>
        <w:t>..</w:t>
      </w:r>
      <w:proofErr w:type="gramEnd"/>
    </w:p>
    <w:p w:rsidR="000654A3" w:rsidRDefault="000654A3" w:rsidP="000654A3"/>
    <w:p w:rsidR="000654A3" w:rsidRDefault="000654A3" w:rsidP="000654A3">
      <w:r>
        <w:t xml:space="preserve"> </w:t>
      </w:r>
    </w:p>
    <w:p w:rsidR="000654A3" w:rsidRDefault="000654A3" w:rsidP="000654A3"/>
    <w:p w:rsidR="000654A3" w:rsidRDefault="000654A3" w:rsidP="000654A3">
      <w:r>
        <w:t>* Eğitim kursuna katılacaklar, Nüfus cüzdanı fotokopisi vermek zorundadır.</w:t>
      </w:r>
    </w:p>
    <w:p w:rsidR="000654A3" w:rsidRDefault="000654A3" w:rsidP="000654A3"/>
    <w:p w:rsidR="000654A3" w:rsidRDefault="000654A3" w:rsidP="000654A3">
      <w:r>
        <w:t xml:space="preserve"> </w:t>
      </w:r>
    </w:p>
    <w:p w:rsidR="00D71055" w:rsidRDefault="000654A3" w:rsidP="000654A3">
      <w:r>
        <w:t>Web: http://veterinerakademi.com</w:t>
      </w:r>
    </w:p>
    <w:sectPr w:rsidR="00D71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76"/>
    <w:rsid w:val="000654A3"/>
    <w:rsid w:val="00083554"/>
    <w:rsid w:val="002E4022"/>
    <w:rsid w:val="006A7176"/>
    <w:rsid w:val="00D71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 Canbulat</dc:creator>
  <cp:keywords/>
  <dc:description/>
  <cp:lastModifiedBy>PCx</cp:lastModifiedBy>
  <cp:revision>6</cp:revision>
  <dcterms:created xsi:type="dcterms:W3CDTF">2013-09-22T20:56:00Z</dcterms:created>
  <dcterms:modified xsi:type="dcterms:W3CDTF">2015-10-08T08:07:00Z</dcterms:modified>
</cp:coreProperties>
</file>